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547681" w:rsidRPr="004349BD" w:rsidTr="00547681">
        <w:tc>
          <w:tcPr>
            <w:tcW w:w="4531" w:type="dxa"/>
          </w:tcPr>
          <w:p w:rsidR="00547681" w:rsidRPr="004349BD" w:rsidRDefault="00547681" w:rsidP="00547681">
            <w:pPr>
              <w:spacing w:after="240" w:line="264" w:lineRule="atLeast"/>
              <w:rPr>
                <w:rFonts w:eastAsia="Times New Roman" w:cs="Times New Roman"/>
                <w:b/>
                <w:bCs/>
                <w:color w:val="000000"/>
              </w:rPr>
            </w:pPr>
            <w:r w:rsidRPr="004349BD">
              <w:rPr>
                <w:rFonts w:eastAsia="Times New Roman" w:cs="Times New Roman"/>
                <w:b/>
                <w:bCs/>
                <w:color w:val="000000"/>
              </w:rPr>
              <w:t>Lightware Visual Engineering</w:t>
            </w:r>
            <w:r w:rsidRPr="004349BD">
              <w:rPr>
                <w:rFonts w:eastAsia="Times New Roman" w:cs="Times New Roman"/>
                <w:b/>
                <w:bCs/>
                <w:color w:val="000000"/>
              </w:rPr>
              <w:br/>
              <w:t>Budapest, Hungary - Europe</w:t>
            </w:r>
          </w:p>
        </w:tc>
        <w:tc>
          <w:tcPr>
            <w:tcW w:w="4532" w:type="dxa"/>
          </w:tcPr>
          <w:p w:rsidR="00547681" w:rsidRPr="004349BD" w:rsidRDefault="00547681" w:rsidP="003E4DE9">
            <w:pPr>
              <w:spacing w:after="240" w:line="264" w:lineRule="atLeast"/>
              <w:jc w:val="right"/>
              <w:rPr>
                <w:rFonts w:eastAsia="Times New Roman" w:cs="Times New Roman"/>
                <w:b/>
                <w:bCs/>
                <w:color w:val="000000"/>
              </w:rPr>
            </w:pPr>
            <w:r w:rsidRPr="004349BD">
              <w:rPr>
                <w:rFonts w:eastAsia="Times New Roman" w:cs="Times New Roman"/>
                <w:b/>
                <w:bCs/>
                <w:color w:val="000000"/>
              </w:rPr>
              <w:t>Sales:</w:t>
            </w:r>
            <w:r w:rsidRPr="004349BD">
              <w:rPr>
                <w:rFonts w:eastAsia="Times New Roman" w:cs="Times New Roman"/>
                <w:b/>
                <w:bCs/>
                <w:color w:val="000000"/>
              </w:rPr>
              <w:br/>
            </w:r>
            <w:hyperlink r:id="rId5" w:history="1">
              <w:r w:rsidR="003E4DE9" w:rsidRPr="004349BD">
                <w:rPr>
                  <w:rStyle w:val="Hyperlink"/>
                  <w:rFonts w:eastAsia="Times New Roman" w:cs="Times New Roman"/>
                  <w:b/>
                  <w:bCs/>
                </w:rPr>
                <w:t>sales@lightware.com</w:t>
              </w:r>
            </w:hyperlink>
            <w:r w:rsidRPr="004349BD">
              <w:rPr>
                <w:rFonts w:eastAsia="Times New Roman" w:cs="Times New Roman"/>
                <w:b/>
                <w:bCs/>
                <w:color w:val="000000"/>
              </w:rPr>
              <w:br/>
              <w:t>+36 1 255 3800</w:t>
            </w:r>
            <w:r w:rsidRPr="004349BD">
              <w:rPr>
                <w:rFonts w:eastAsia="Times New Roman" w:cs="Times New Roman"/>
                <w:b/>
                <w:bCs/>
                <w:color w:val="000000"/>
              </w:rPr>
              <w:br/>
            </w:r>
            <w:r w:rsidRPr="004349BD">
              <w:rPr>
                <w:rFonts w:eastAsia="Times New Roman" w:cs="Times New Roman"/>
                <w:b/>
                <w:bCs/>
                <w:color w:val="000000"/>
              </w:rPr>
              <w:br/>
              <w:t>Support:</w:t>
            </w:r>
            <w:r w:rsidRPr="004349BD">
              <w:rPr>
                <w:rFonts w:eastAsia="Times New Roman" w:cs="Times New Roman"/>
                <w:b/>
                <w:bCs/>
                <w:color w:val="000000"/>
              </w:rPr>
              <w:br/>
            </w:r>
            <w:hyperlink r:id="rId6" w:history="1">
              <w:r w:rsidR="003E4DE9" w:rsidRPr="004349BD">
                <w:rPr>
                  <w:rStyle w:val="Hyperlink"/>
                  <w:rFonts w:eastAsia="Times New Roman" w:cs="Times New Roman"/>
                  <w:b/>
                  <w:bCs/>
                </w:rPr>
                <w:t>support@lightware.com</w:t>
              </w:r>
            </w:hyperlink>
            <w:r w:rsidRPr="004349BD">
              <w:rPr>
                <w:rFonts w:eastAsia="Times New Roman" w:cs="Times New Roman"/>
                <w:b/>
                <w:bCs/>
                <w:color w:val="000000"/>
              </w:rPr>
              <w:br/>
              <w:t>+36 1 255 3810</w:t>
            </w:r>
          </w:p>
        </w:tc>
      </w:tr>
    </w:tbl>
    <w:p w:rsidR="00636912" w:rsidRPr="004349BD" w:rsidRDefault="00636912" w:rsidP="00636912">
      <w:pPr>
        <w:spacing w:after="0" w:line="240" w:lineRule="auto"/>
        <w:rPr>
          <w:rFonts w:eastAsia="Times New Roman" w:cs="Times New Roman"/>
        </w:rPr>
      </w:pPr>
    </w:p>
    <w:p w:rsidR="004258D7" w:rsidRPr="004349BD" w:rsidRDefault="00636912" w:rsidP="004258D7">
      <w:pPr>
        <w:jc w:val="center"/>
        <w:rPr>
          <w:rFonts w:ascii="Calibri" w:hAnsi="Calibri" w:cs="Times New Roman"/>
          <w:b/>
        </w:rPr>
      </w:pPr>
      <w:r w:rsidRPr="004349BD">
        <w:rPr>
          <w:rFonts w:eastAsia="Times New Roman" w:cs="Times New Roman"/>
          <w:b/>
          <w:bCs/>
          <w:color w:val="000000"/>
        </w:rPr>
        <w:t xml:space="preserve">Lightware </w:t>
      </w:r>
      <w:r w:rsidR="003C176E" w:rsidRPr="004349BD">
        <w:rPr>
          <w:rFonts w:eastAsia="Times New Roman" w:cs="Times New Roman"/>
          <w:b/>
          <w:bCs/>
          <w:color w:val="000000"/>
        </w:rPr>
        <w:t>Boosts North American Operations</w:t>
      </w:r>
    </w:p>
    <w:p w:rsidR="00636912" w:rsidRPr="004349BD" w:rsidRDefault="00636912" w:rsidP="00636912">
      <w:pPr>
        <w:shd w:val="clear" w:color="auto" w:fill="FFFFFF"/>
        <w:spacing w:after="240" w:line="264" w:lineRule="atLeast"/>
        <w:jc w:val="center"/>
        <w:rPr>
          <w:rFonts w:eastAsia="Times New Roman" w:cs="Times New Roman"/>
          <w:b/>
          <w:color w:val="000000"/>
        </w:rPr>
      </w:pPr>
    </w:p>
    <w:p w:rsidR="00636912" w:rsidRPr="004349BD" w:rsidRDefault="00636912" w:rsidP="00636912">
      <w:pPr>
        <w:shd w:val="clear" w:color="auto" w:fill="FFFFFF"/>
        <w:spacing w:after="240" w:line="264" w:lineRule="atLeast"/>
        <w:jc w:val="center"/>
        <w:rPr>
          <w:rFonts w:eastAsia="Times New Roman" w:cs="Times New Roman"/>
          <w:color w:val="000000"/>
        </w:rPr>
      </w:pPr>
      <w:r w:rsidRPr="004349BD">
        <w:rPr>
          <w:rFonts w:eastAsia="Times New Roman" w:cs="Times New Roman"/>
          <w:color w:val="000000"/>
        </w:rPr>
        <w:t>FOR IMMEDIATE RELEASE</w:t>
      </w:r>
    </w:p>
    <w:p w:rsidR="00636912" w:rsidRPr="004349BD" w:rsidRDefault="00636912" w:rsidP="00636912">
      <w:pPr>
        <w:spacing w:after="0" w:line="240" w:lineRule="auto"/>
        <w:rPr>
          <w:rFonts w:eastAsia="Times New Roman" w:cs="Times New Roman"/>
        </w:rPr>
      </w:pPr>
      <w:r w:rsidRPr="004349BD">
        <w:rPr>
          <w:rFonts w:eastAsia="Times New Roman" w:cs="Times New Roman"/>
          <w:color w:val="000000"/>
        </w:rPr>
        <w:br/>
      </w:r>
    </w:p>
    <w:p w:rsidR="004258D7" w:rsidRPr="004349BD" w:rsidRDefault="004258D7" w:rsidP="004258D7">
      <w:pPr>
        <w:spacing w:after="0" w:line="240" w:lineRule="auto"/>
        <w:rPr>
          <w:rFonts w:ascii="Calibri" w:hAnsi="Calibri" w:cs="Times New Roman"/>
        </w:rPr>
      </w:pPr>
      <w:r w:rsidRPr="004349BD">
        <w:rPr>
          <w:rFonts w:ascii="Calibri" w:hAnsi="Calibri" w:cs="Times New Roman"/>
          <w:b/>
        </w:rPr>
        <w:t>Lightware Visual Engineering</w:t>
      </w:r>
      <w:r w:rsidRPr="004349BD">
        <w:rPr>
          <w:rFonts w:ascii="Calibri" w:hAnsi="Calibri" w:cs="Times New Roman"/>
        </w:rPr>
        <w:t xml:space="preserve"> is committed to delivering state-of-the-art audiovisual technology and providing the best support to its customers. In order to strengthen </w:t>
      </w:r>
      <w:r w:rsidR="00AA2DC7" w:rsidRPr="004349BD">
        <w:rPr>
          <w:rFonts w:ascii="Calibri" w:hAnsi="Calibri" w:cs="Times New Roman"/>
        </w:rPr>
        <w:t>the</w:t>
      </w:r>
      <w:r w:rsidRPr="004349BD">
        <w:rPr>
          <w:rFonts w:ascii="Calibri" w:hAnsi="Calibri" w:cs="Times New Roman"/>
        </w:rPr>
        <w:t xml:space="preserve"> sales</w:t>
      </w:r>
      <w:r w:rsidR="00AA2DC7" w:rsidRPr="004349BD">
        <w:rPr>
          <w:rFonts w:ascii="Calibri" w:hAnsi="Calibri" w:cs="Times New Roman"/>
        </w:rPr>
        <w:t>, support</w:t>
      </w:r>
      <w:r w:rsidRPr="004349BD">
        <w:rPr>
          <w:rFonts w:ascii="Calibri" w:hAnsi="Calibri" w:cs="Times New Roman"/>
        </w:rPr>
        <w:t xml:space="preserve"> and </w:t>
      </w:r>
      <w:r w:rsidR="00AA2DC7" w:rsidRPr="004349BD">
        <w:rPr>
          <w:rFonts w:ascii="Calibri" w:hAnsi="Calibri" w:cs="Times New Roman"/>
        </w:rPr>
        <w:t xml:space="preserve">other </w:t>
      </w:r>
      <w:r w:rsidRPr="004349BD">
        <w:rPr>
          <w:rFonts w:ascii="Calibri" w:hAnsi="Calibri" w:cs="Times New Roman"/>
        </w:rPr>
        <w:t>service</w:t>
      </w:r>
      <w:r w:rsidR="00AA2DC7" w:rsidRPr="004349BD">
        <w:rPr>
          <w:rFonts w:ascii="Calibri" w:hAnsi="Calibri" w:cs="Times New Roman"/>
        </w:rPr>
        <w:t>s</w:t>
      </w:r>
      <w:r w:rsidRPr="004349BD">
        <w:rPr>
          <w:rFonts w:ascii="Calibri" w:hAnsi="Calibri" w:cs="Times New Roman"/>
        </w:rPr>
        <w:t xml:space="preserve"> in </w:t>
      </w:r>
      <w:r w:rsidR="00C03346" w:rsidRPr="004349BD">
        <w:rPr>
          <w:rFonts w:ascii="Calibri" w:hAnsi="Calibri" w:cs="Times New Roman"/>
        </w:rPr>
        <w:t>the United States</w:t>
      </w:r>
      <w:r w:rsidR="00AA2DC7" w:rsidRPr="004349BD">
        <w:rPr>
          <w:rFonts w:ascii="Calibri" w:hAnsi="Calibri" w:cs="Times New Roman"/>
        </w:rPr>
        <w:t xml:space="preserve"> and </w:t>
      </w:r>
      <w:r w:rsidR="004312FA" w:rsidRPr="004349BD">
        <w:rPr>
          <w:rFonts w:ascii="Calibri" w:hAnsi="Calibri" w:cs="Times New Roman"/>
        </w:rPr>
        <w:t xml:space="preserve">to </w:t>
      </w:r>
      <w:r w:rsidR="00AA2DC7" w:rsidRPr="004349BD">
        <w:rPr>
          <w:rFonts w:ascii="Calibri" w:hAnsi="Calibri" w:cs="Times New Roman"/>
        </w:rPr>
        <w:t>better serve our customers</w:t>
      </w:r>
      <w:r w:rsidRPr="004349BD">
        <w:rPr>
          <w:rFonts w:ascii="Calibri" w:hAnsi="Calibri" w:cs="Times New Roman"/>
        </w:rPr>
        <w:t xml:space="preserve">, Lightware </w:t>
      </w:r>
      <w:r w:rsidR="00C03346" w:rsidRPr="004349BD">
        <w:rPr>
          <w:rFonts w:ascii="Calibri" w:hAnsi="Calibri" w:cs="Times New Roman"/>
        </w:rPr>
        <w:t xml:space="preserve">decided to </w:t>
      </w:r>
      <w:r w:rsidR="004312FA" w:rsidRPr="004349BD">
        <w:rPr>
          <w:rFonts w:ascii="Calibri" w:hAnsi="Calibri" w:cs="Times New Roman"/>
        </w:rPr>
        <w:t>restructure its corporate presence in the country.</w:t>
      </w:r>
    </w:p>
    <w:p w:rsidR="004312FA" w:rsidRPr="004349BD" w:rsidRDefault="004312FA" w:rsidP="004258D7">
      <w:pPr>
        <w:spacing w:after="0" w:line="240" w:lineRule="auto"/>
        <w:rPr>
          <w:rFonts w:ascii="Calibri" w:hAnsi="Calibri" w:cs="Times New Roman"/>
        </w:rPr>
      </w:pPr>
    </w:p>
    <w:p w:rsidR="004312FA" w:rsidRPr="004349BD" w:rsidRDefault="004312FA">
      <w:pPr>
        <w:rPr>
          <w:rFonts w:eastAsia="Times New Roman" w:cs="Times New Roman"/>
          <w:bCs/>
          <w:color w:val="000000"/>
        </w:rPr>
      </w:pPr>
      <w:r w:rsidRPr="004349BD">
        <w:rPr>
          <w:rFonts w:eastAsia="Times New Roman" w:cs="Times New Roman"/>
          <w:bCs/>
          <w:color w:val="000000"/>
        </w:rPr>
        <w:t xml:space="preserve">To trigger further growth and expansion we have decided to increase investing in the USA and North American operations. As a result, the stock inventory in the USA will be increased in order to faster fulfill our orders. </w:t>
      </w:r>
    </w:p>
    <w:p w:rsidR="003C176E" w:rsidRPr="004349BD" w:rsidRDefault="004312FA">
      <w:pPr>
        <w:rPr>
          <w:rFonts w:eastAsia="Times New Roman" w:cs="Times New Roman"/>
          <w:bCs/>
          <w:color w:val="000000"/>
        </w:rPr>
      </w:pPr>
      <w:r w:rsidRPr="004349BD">
        <w:rPr>
          <w:rFonts w:eastAsia="Times New Roman" w:cs="Times New Roman"/>
          <w:bCs/>
          <w:color w:val="000000"/>
        </w:rPr>
        <w:t>New personnel are taking key positions to lead the transition</w:t>
      </w:r>
      <w:r w:rsidR="003C176E" w:rsidRPr="004349BD">
        <w:rPr>
          <w:rFonts w:eastAsia="Times New Roman" w:cs="Times New Roman"/>
          <w:bCs/>
          <w:color w:val="000000"/>
        </w:rPr>
        <w:t>al process,</w:t>
      </w:r>
      <w:r w:rsidRPr="004349BD">
        <w:rPr>
          <w:rFonts w:eastAsia="Times New Roman" w:cs="Times New Roman"/>
          <w:bCs/>
          <w:color w:val="000000"/>
        </w:rPr>
        <w:t xml:space="preserve"> but the core group of the American team will </w:t>
      </w:r>
      <w:r w:rsidR="003C176E" w:rsidRPr="004349BD">
        <w:rPr>
          <w:rFonts w:eastAsia="Times New Roman" w:cs="Times New Roman"/>
          <w:bCs/>
          <w:color w:val="000000"/>
        </w:rPr>
        <w:t xml:space="preserve">also </w:t>
      </w:r>
      <w:r w:rsidRPr="004349BD">
        <w:rPr>
          <w:rFonts w:eastAsia="Times New Roman" w:cs="Times New Roman"/>
          <w:bCs/>
          <w:color w:val="000000"/>
        </w:rPr>
        <w:t xml:space="preserve">continue, working with added resources and assuming new responsibilities. </w:t>
      </w:r>
      <w:r w:rsidR="003C176E" w:rsidRPr="004349BD">
        <w:rPr>
          <w:rFonts w:eastAsia="Times New Roman" w:cs="Times New Roman"/>
          <w:bCs/>
          <w:color w:val="000000"/>
        </w:rPr>
        <w:t>The main goal of the restructuring</w:t>
      </w:r>
      <w:r w:rsidRPr="004349BD">
        <w:rPr>
          <w:rFonts w:eastAsia="Times New Roman" w:cs="Times New Roman"/>
          <w:bCs/>
          <w:color w:val="000000"/>
        </w:rPr>
        <w:t xml:space="preserve"> is to </w:t>
      </w:r>
      <w:r w:rsidR="003C176E" w:rsidRPr="004349BD">
        <w:rPr>
          <w:rFonts w:eastAsia="Times New Roman" w:cs="Times New Roman"/>
          <w:bCs/>
          <w:color w:val="000000"/>
        </w:rPr>
        <w:t>provide</w:t>
      </w:r>
      <w:r w:rsidRPr="004349BD">
        <w:rPr>
          <w:rFonts w:eastAsia="Times New Roman" w:cs="Times New Roman"/>
          <w:bCs/>
          <w:color w:val="000000"/>
        </w:rPr>
        <w:t xml:space="preserve"> more </w:t>
      </w:r>
      <w:r w:rsidR="003C176E" w:rsidRPr="004349BD">
        <w:rPr>
          <w:rFonts w:eastAsia="Times New Roman" w:cs="Times New Roman"/>
          <w:bCs/>
          <w:color w:val="000000"/>
        </w:rPr>
        <w:t xml:space="preserve">and better </w:t>
      </w:r>
      <w:r w:rsidRPr="004349BD">
        <w:rPr>
          <w:rFonts w:eastAsia="Times New Roman" w:cs="Times New Roman"/>
          <w:bCs/>
          <w:color w:val="000000"/>
        </w:rPr>
        <w:t xml:space="preserve">support, more </w:t>
      </w:r>
      <w:r w:rsidR="003C176E" w:rsidRPr="004349BD">
        <w:rPr>
          <w:rFonts w:eastAsia="Times New Roman" w:cs="Times New Roman"/>
          <w:bCs/>
          <w:color w:val="000000"/>
        </w:rPr>
        <w:t xml:space="preserve">customer </w:t>
      </w:r>
      <w:r w:rsidRPr="004349BD">
        <w:rPr>
          <w:rFonts w:eastAsia="Times New Roman" w:cs="Times New Roman"/>
          <w:bCs/>
          <w:color w:val="000000"/>
        </w:rPr>
        <w:t>training</w:t>
      </w:r>
      <w:r w:rsidR="003C176E" w:rsidRPr="004349BD">
        <w:rPr>
          <w:rFonts w:eastAsia="Times New Roman" w:cs="Times New Roman"/>
          <w:bCs/>
          <w:color w:val="000000"/>
        </w:rPr>
        <w:t>,</w:t>
      </w:r>
      <w:r w:rsidRPr="004349BD">
        <w:rPr>
          <w:rFonts w:eastAsia="Times New Roman" w:cs="Times New Roman"/>
          <w:bCs/>
          <w:color w:val="000000"/>
        </w:rPr>
        <w:t xml:space="preserve"> and </w:t>
      </w:r>
      <w:r w:rsidR="003C176E" w:rsidRPr="004349BD">
        <w:rPr>
          <w:rFonts w:eastAsia="Times New Roman" w:cs="Times New Roman"/>
          <w:bCs/>
          <w:color w:val="000000"/>
        </w:rPr>
        <w:t>to reduce order-to-delivery times</w:t>
      </w:r>
      <w:r w:rsidRPr="004349BD">
        <w:rPr>
          <w:rFonts w:eastAsia="Times New Roman" w:cs="Times New Roman"/>
          <w:bCs/>
          <w:color w:val="000000"/>
        </w:rPr>
        <w:t xml:space="preserve">. </w:t>
      </w:r>
    </w:p>
    <w:p w:rsidR="002C4A3F" w:rsidRDefault="003C176E">
      <w:pPr>
        <w:rPr>
          <w:rFonts w:eastAsia="Times New Roman" w:cs="Times New Roman"/>
          <w:bCs/>
          <w:color w:val="000000"/>
        </w:rPr>
      </w:pPr>
      <w:r w:rsidRPr="004349BD">
        <w:rPr>
          <w:rFonts w:eastAsia="Times New Roman" w:cs="Times New Roman"/>
          <w:bCs/>
          <w:color w:val="000000"/>
        </w:rPr>
        <w:t>The Lightware management acknowledges and is grateful</w:t>
      </w:r>
      <w:r w:rsidR="004312FA" w:rsidRPr="004349BD">
        <w:rPr>
          <w:rFonts w:eastAsia="Times New Roman" w:cs="Times New Roman"/>
          <w:bCs/>
          <w:color w:val="000000"/>
        </w:rPr>
        <w:t xml:space="preserve"> to the </w:t>
      </w:r>
      <w:r w:rsidRPr="004349BD">
        <w:rPr>
          <w:rFonts w:eastAsia="Times New Roman" w:cs="Times New Roman"/>
          <w:bCs/>
          <w:color w:val="000000"/>
        </w:rPr>
        <w:t xml:space="preserve">US </w:t>
      </w:r>
      <w:r w:rsidR="004312FA" w:rsidRPr="004349BD">
        <w:rPr>
          <w:rFonts w:eastAsia="Times New Roman" w:cs="Times New Roman"/>
          <w:bCs/>
          <w:color w:val="000000"/>
        </w:rPr>
        <w:t xml:space="preserve">team that led us </w:t>
      </w:r>
      <w:r w:rsidRPr="004349BD">
        <w:rPr>
          <w:rFonts w:eastAsia="Times New Roman" w:cs="Times New Roman"/>
          <w:bCs/>
          <w:color w:val="000000"/>
        </w:rPr>
        <w:t>to our current position, and we expect</w:t>
      </w:r>
      <w:r w:rsidR="004312FA" w:rsidRPr="004349BD">
        <w:rPr>
          <w:rFonts w:eastAsia="Times New Roman" w:cs="Times New Roman"/>
          <w:bCs/>
          <w:color w:val="000000"/>
        </w:rPr>
        <w:t xml:space="preserve"> to build on their success</w:t>
      </w:r>
      <w:r w:rsidRPr="004349BD">
        <w:rPr>
          <w:rFonts w:eastAsia="Times New Roman" w:cs="Times New Roman"/>
          <w:bCs/>
          <w:color w:val="000000"/>
        </w:rPr>
        <w:t>ful work</w:t>
      </w:r>
      <w:r w:rsidR="004312FA" w:rsidRPr="004349BD">
        <w:rPr>
          <w:rFonts w:eastAsia="Times New Roman" w:cs="Times New Roman"/>
          <w:bCs/>
          <w:color w:val="000000"/>
        </w:rPr>
        <w:t xml:space="preserve"> going forward.</w:t>
      </w:r>
    </w:p>
    <w:p w:rsidR="00EA0F14" w:rsidRDefault="00EA0F14">
      <w:pPr>
        <w:rPr>
          <w:rFonts w:eastAsia="Times New Roman" w:cs="Times New Roman"/>
          <w:bCs/>
          <w:color w:val="000000"/>
        </w:rPr>
      </w:pPr>
      <w:bookmarkStart w:id="0" w:name="_GoBack"/>
      <w:bookmarkEnd w:id="0"/>
    </w:p>
    <w:p w:rsidR="003C4607" w:rsidRPr="004349BD" w:rsidRDefault="003C4607">
      <w:pPr>
        <w:rPr>
          <w:rFonts w:eastAsia="Times New Roman" w:cs="Times New Roman"/>
          <w:bCs/>
          <w:color w:val="000000"/>
        </w:rPr>
      </w:pPr>
    </w:p>
    <w:p w:rsidR="003C4607" w:rsidRDefault="003C4607" w:rsidP="00EA0F14">
      <w:pPr>
        <w:rPr>
          <w:i/>
        </w:rPr>
      </w:pPr>
      <w:r>
        <w:rPr>
          <w:i/>
        </w:rPr>
        <w:t>Lightware Visual Engineering</w:t>
      </w:r>
    </w:p>
    <w:p w:rsidR="00EA0F14" w:rsidRPr="004349BD" w:rsidRDefault="003C4607" w:rsidP="00EA0F14">
      <w:pPr>
        <w:rPr>
          <w:i/>
        </w:rPr>
      </w:pPr>
      <w:r>
        <w:rPr>
          <w:i/>
        </w:rPr>
        <w:t>Budapest,</w:t>
      </w:r>
      <w:r w:rsidRPr="004349BD">
        <w:rPr>
          <w:i/>
        </w:rPr>
        <w:t xml:space="preserve"> </w:t>
      </w:r>
      <w:r w:rsidR="00FA536A">
        <w:rPr>
          <w:i/>
        </w:rPr>
        <w:t>May 2</w:t>
      </w:r>
      <w:r>
        <w:rPr>
          <w:i/>
        </w:rPr>
        <w:t>, 2018</w:t>
      </w:r>
    </w:p>
    <w:p w:rsidR="00EA0F14" w:rsidRDefault="00EA0F14" w:rsidP="00B16AEE">
      <w:pPr>
        <w:rPr>
          <w:b/>
          <w:i/>
        </w:rPr>
      </w:pPr>
    </w:p>
    <w:p w:rsidR="00EA0F14" w:rsidRDefault="00EA0F14" w:rsidP="00B16AEE">
      <w:pPr>
        <w:rPr>
          <w:b/>
          <w:i/>
        </w:rPr>
      </w:pPr>
    </w:p>
    <w:p w:rsidR="003C4607" w:rsidRDefault="003C4607" w:rsidP="00B16AEE">
      <w:pPr>
        <w:rPr>
          <w:b/>
          <w:i/>
        </w:rPr>
      </w:pPr>
    </w:p>
    <w:p w:rsidR="00EA0F14" w:rsidRPr="004349BD" w:rsidRDefault="00B16AEE">
      <w:pPr>
        <w:rPr>
          <w:i/>
        </w:rPr>
      </w:pPr>
      <w:r w:rsidRPr="004349BD">
        <w:rPr>
          <w:b/>
          <w:i/>
        </w:rPr>
        <w:t>Lightware Visual Engineering</w:t>
      </w:r>
      <w:r w:rsidRPr="004349BD">
        <w:rPr>
          <w:i/>
        </w:rPr>
        <w:t xml:space="preserve"> is a leading manufacturer of DVI, HDMI and DisplayPort matrix switchers, signal extenders, distribution amplifiers and other accessories for the professional AV market. Our goal is to recognize industry needs and develop performance-rich products of the highest quality by continuously consulting with integrators, rental technicians and design engineers. For more in</w:t>
      </w:r>
      <w:r w:rsidR="00AA2DC7" w:rsidRPr="004349BD">
        <w:rPr>
          <w:i/>
        </w:rPr>
        <w:t>formation about our products,</w:t>
      </w:r>
      <w:r w:rsidRPr="004349BD">
        <w:rPr>
          <w:i/>
        </w:rPr>
        <w:t xml:space="preserve"> worldwide </w:t>
      </w:r>
      <w:r w:rsidR="00AA2DC7" w:rsidRPr="004349BD">
        <w:rPr>
          <w:i/>
        </w:rPr>
        <w:t xml:space="preserve">office and </w:t>
      </w:r>
      <w:r w:rsidRPr="004349BD">
        <w:rPr>
          <w:i/>
        </w:rPr>
        <w:t>available sales contacts</w:t>
      </w:r>
      <w:r w:rsidR="00AA2DC7" w:rsidRPr="004349BD">
        <w:rPr>
          <w:i/>
        </w:rPr>
        <w:t>,</w:t>
      </w:r>
      <w:r w:rsidRPr="004349BD">
        <w:rPr>
          <w:i/>
        </w:rPr>
        <w:t xml:space="preserve"> please visit our company website at </w:t>
      </w:r>
      <w:hyperlink r:id="rId7" w:history="1">
        <w:r w:rsidR="00AA2DC7" w:rsidRPr="004349BD">
          <w:rPr>
            <w:rStyle w:val="Hyperlink"/>
            <w:i/>
          </w:rPr>
          <w:t>www.lightware.com</w:t>
        </w:r>
      </w:hyperlink>
    </w:p>
    <w:sectPr w:rsidR="00EA0F14" w:rsidRPr="004349BD" w:rsidSect="009234A5">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5F2A"/>
    <w:multiLevelType w:val="hybridMultilevel"/>
    <w:tmpl w:val="0AA0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FE"/>
    <w:rsid w:val="00033CCD"/>
    <w:rsid w:val="00140704"/>
    <w:rsid w:val="001C57A7"/>
    <w:rsid w:val="001D6018"/>
    <w:rsid w:val="00230D27"/>
    <w:rsid w:val="0027344F"/>
    <w:rsid w:val="002E1AA7"/>
    <w:rsid w:val="003C176E"/>
    <w:rsid w:val="003C4607"/>
    <w:rsid w:val="003E4DE9"/>
    <w:rsid w:val="004258D7"/>
    <w:rsid w:val="004312FA"/>
    <w:rsid w:val="004349BD"/>
    <w:rsid w:val="0048120C"/>
    <w:rsid w:val="00512043"/>
    <w:rsid w:val="005362EB"/>
    <w:rsid w:val="00547681"/>
    <w:rsid w:val="00636912"/>
    <w:rsid w:val="006B7EF1"/>
    <w:rsid w:val="00722E17"/>
    <w:rsid w:val="00824DFE"/>
    <w:rsid w:val="00857032"/>
    <w:rsid w:val="00861D90"/>
    <w:rsid w:val="00876752"/>
    <w:rsid w:val="008A3DB1"/>
    <w:rsid w:val="009234A5"/>
    <w:rsid w:val="009B58E8"/>
    <w:rsid w:val="00A278F3"/>
    <w:rsid w:val="00A91EDE"/>
    <w:rsid w:val="00AA2DC7"/>
    <w:rsid w:val="00B16AEE"/>
    <w:rsid w:val="00B26BC8"/>
    <w:rsid w:val="00C03346"/>
    <w:rsid w:val="00E04694"/>
    <w:rsid w:val="00E202FE"/>
    <w:rsid w:val="00EA0F14"/>
    <w:rsid w:val="00FA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CA5A"/>
  <w15:chartTrackingRefBased/>
  <w15:docId w15:val="{99490AA8-2153-496D-876F-17BE298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912"/>
    <w:rPr>
      <w:b/>
      <w:bCs/>
    </w:rPr>
  </w:style>
  <w:style w:type="character" w:customStyle="1" w:styleId="apple-converted-space">
    <w:name w:val="apple-converted-space"/>
    <w:basedOn w:val="DefaultParagraphFont"/>
    <w:rsid w:val="00636912"/>
  </w:style>
  <w:style w:type="character" w:styleId="Hyperlink">
    <w:name w:val="Hyperlink"/>
    <w:basedOn w:val="DefaultParagraphFont"/>
    <w:uiPriority w:val="99"/>
    <w:unhideWhenUsed/>
    <w:rsid w:val="00636912"/>
    <w:rPr>
      <w:color w:val="0563C1" w:themeColor="hyperlink"/>
      <w:u w:val="single"/>
    </w:rPr>
  </w:style>
  <w:style w:type="paragraph" w:styleId="ListParagraph">
    <w:name w:val="List Paragraph"/>
    <w:basedOn w:val="Normal"/>
    <w:uiPriority w:val="34"/>
    <w:qFormat/>
    <w:rsid w:val="00E04694"/>
    <w:pPr>
      <w:ind w:left="720"/>
      <w:contextualSpacing/>
    </w:pPr>
  </w:style>
  <w:style w:type="table" w:styleId="TableGrid">
    <w:name w:val="Table Grid"/>
    <w:basedOn w:val="TableNormal"/>
    <w:uiPriority w:val="39"/>
    <w:rsid w:val="0054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lightware.com" TargetMode="External"/><Relationship Id="rId5" Type="http://schemas.openxmlformats.org/officeDocument/2006/relationships/hyperlink" Target="mailto:sales@lightw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251</Words>
  <Characters>1737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Barna2</dc:creator>
  <cp:keywords/>
  <dc:description/>
  <cp:lastModifiedBy>Dániel Horváth</cp:lastModifiedBy>
  <cp:revision>8</cp:revision>
  <cp:lastPrinted>2018-04-11T13:39:00Z</cp:lastPrinted>
  <dcterms:created xsi:type="dcterms:W3CDTF">2018-04-11T12:03:00Z</dcterms:created>
  <dcterms:modified xsi:type="dcterms:W3CDTF">2018-05-02T12:20:00Z</dcterms:modified>
</cp:coreProperties>
</file>